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 xml:space="preserve"> күзгі  </w:t>
      </w:r>
      <w:r>
        <w:rPr>
          <w:b/>
          <w:sz w:val="20"/>
          <w:szCs w:val="20"/>
        </w:rPr>
        <w:t>семестрі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6B07303 - Жерге орналастыру»</w:t>
      </w:r>
      <w:r>
        <w:rPr>
          <w:b/>
          <w:sz w:val="20"/>
          <w:szCs w:val="20"/>
        </w:rPr>
        <w:t xml:space="preserve"> білім беру бағдарламасы  </w:t>
      </w:r>
      <w:r>
        <w:rPr>
          <w:b/>
          <w:sz w:val="20"/>
          <w:szCs w:val="20"/>
        </w:rPr>
        <w:br w:type="textWrapping"/>
      </w:r>
    </w:p>
    <w:tbl>
      <w:tblPr>
        <w:tblStyle w:val="16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ALSZ 3216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CD Moodle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Қалиева Д.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7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" w:hRule="atLeast"/>
        </w:trPr>
        <w:tc>
          <w:tcPr>
            <w:tcW w:w="10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8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3827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Аталған курс студенттерді ГАЖ-дың негізгі түсініктері мен анықтамаларымен таныстырып, толыққанды көрініс қалыптастырып, олардың ақпараттық технологияларда алатын орнымен таныстыруға, ГАЖ құрылымы, олардың пайдалану ерекшеліктері, аппараттық құрылғылары мен бағдарламалық қамсыздандурылуы туралы ақпараттпен таныстыруға бағытталған. 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ГАЖ-дың қазіргі таңдағы пайдалану аясы мен  оның даму перспективасын, ГАЖ-дың басқа да ақпараттық технологиялардың ішінде алатын рөлін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білуі қажет;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Геоақпараттық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жүйелер</w:t>
            </w:r>
            <w:r>
              <w:rPr>
                <w:sz w:val="20"/>
                <w:szCs w:val="20"/>
                <w:lang w:val="kk-KZ"/>
              </w:rPr>
              <w:t xml:space="preserve"> туралы түсінік, бұл жүйенің мақсаты, шешетін мәселелері және зерттеу әдістері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Жерге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орналастыру жұмыстарын жоспарлауда ГАЖ- пайдалану аясы және оның басқа ғылым салаларымен байланысын анықтау;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Жерге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орналастыру жұмыстарын жобалауда</w:t>
            </w:r>
            <w:r>
              <w:rPr>
                <w:sz w:val="20"/>
                <w:szCs w:val="20"/>
                <w:lang w:val="kk-KZ"/>
              </w:rPr>
              <w:t xml:space="preserve">  ГАЖ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өнімдерін пайдалана отырып, </w:t>
            </w:r>
            <w:r>
              <w:rPr>
                <w:sz w:val="20"/>
                <w:szCs w:val="20"/>
                <w:lang w:val="kk-KZ"/>
              </w:rPr>
              <w:t>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жерге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орналастыру жұмыстарын жоспарлауда ГАЖ өнімдерін қолданау білу;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Заманауи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ГАЖ  (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ArcGIS, QGis, MapInfo </w:t>
            </w:r>
            <w:r>
              <w:rPr>
                <w:rFonts w:hint="default"/>
                <w:sz w:val="20"/>
                <w:szCs w:val="20"/>
                <w:lang w:val="ru-RU"/>
              </w:rPr>
              <w:t>ж</w:t>
            </w:r>
            <w:r>
              <w:rPr>
                <w:rFonts w:hint="default"/>
                <w:sz w:val="20"/>
                <w:szCs w:val="20"/>
                <w:lang w:val="kk-KZ"/>
              </w:rPr>
              <w:t>әне т.б.) өнімдерін меңгеру олармен жерге орналастыру жұмыстарын жүргізуде пайдалана білуі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Табиғатты қорғау мен табиғатты тиімді пайдаланудың негізгі принциптерін меңгере отырыып автоматтандырылған зерттеу әдістерімен танысу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 Қоршаған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ортаны қорғауда, сондай-ақ, жер ресурстарын, топырақты тиімді пайдалануда  ГАЖ технологияларын ұтымды пайдалана білу;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 Қоршаған</w:t>
            </w:r>
            <w:r>
              <w:rPr>
                <w:rFonts w:hint="default"/>
                <w:sz w:val="20"/>
                <w:szCs w:val="20"/>
                <w:lang w:val="kk-KZ"/>
              </w:rPr>
              <w:t xml:space="preserve"> орта туралы, жер ресурстарының және топырақ жамылғыларын зерттеуде мәліметтер базасын құра білу.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34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Картография. М., 1991. (Итоги науки и техники/ВИНИТИ.; Т.14: Геоинформационные системы и картография).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Коновалов Н.В., Капралов Е.Г. Введение в ГИС: Учебное пособие. М., 1997. 160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Каракин В.П. Региональные геоинформационные системы. М.: Наука, 1987 г.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 әдебиеттер тізімі: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Тикунов В.С. Геоинформатика. М.: Недра, 1992 г.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Тикунов В.С. Моделирование в картографии. М.: 1997 г.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Майкл Н. ДеМерс Географические информационные системы. Основы. М., 1999. 490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 сайттары: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"http://www.dataplus.ru/Industries/2MVD/6_Bashkor.htm"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>
              <w:rPr>
                <w:sz w:val="20"/>
                <w:szCs w:val="20"/>
                <w:lang w:val="kk-KZ"/>
              </w:rPr>
              <w:t>http://www.dataplus.ru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"http://gis-lab.info/"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>
              <w:rPr>
                <w:sz w:val="20"/>
                <w:szCs w:val="20"/>
                <w:lang w:val="kk-KZ"/>
              </w:rPr>
              <w:t>http://gis-lab.info/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"https://learn.arcgis.com/ru/projects/get-started-with-arcgis-online/-"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>
              <w:rPr>
                <w:sz w:val="20"/>
                <w:szCs w:val="20"/>
                <w:lang w:val="kk-KZ"/>
              </w:rPr>
              <w:t>https://learn.arcgis.com/ru/projects/get-started-with-arcgis-online/-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инструкция для работы в приложений ArcGISOnline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19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8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jc w:val="center"/>
        <w:rPr>
          <w:b/>
          <w:sz w:val="20"/>
          <w:szCs w:val="20"/>
        </w:rPr>
      </w:pPr>
    </w:p>
    <w:tbl>
      <w:tblPr>
        <w:tblStyle w:val="14"/>
        <w:tblW w:w="102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393"/>
        <w:gridCol w:w="85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Модуль 1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Геоақпараттық жүйелерге кіріспе. Геоақпараттық жүйелердің даму тарихы.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kk-KZ" w:eastAsia="ru-RU"/>
              </w:rPr>
              <w:t>Кіріспе. Геоақпараттық жүйелер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kk-KZ" w:eastAsia="ru-RU"/>
              </w:rPr>
              <w:t>Т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ГАЖ-дың даму тарихы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і. 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Т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ГАЖ пайдалану аясы. Негізгі құраушы бөліктері. Жүйенің шығу және кіру мәліметтерін анықтау. ГАЖ бағдарламалық қамтамасыз етілуін таңдау.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3.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Картаны талдау және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картаның векторлық қабатын құру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Мәліметтерді ГАЖ енгізу. Растрлық мәліметтерді базаға енгізу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Кеңістіктік мәліметтердің инфрақұрылымы. Мәліметтерді жалпы енгізу. Кеңістіктік мәліметтердің стандартталуы.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Географиялық және атрибутивті мәліметтер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4.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Нүктелік, сызықтық, полигонды нысандарды нысаналау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Коллоквиум (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бақылау жұмысы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, тест,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жоба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, эссе,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Метомәліметтер қоры және мәліметтермен алмасу механизмі. Кеңістіктік мәліметтердің инфрақұрылымын құрудың бүкіл әлемдік тәжирибесі.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Қабатта атрибутифтерімен жұмыс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Модуль 2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Географиялық мәліметтер, карталар және компьютерлендіру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ГАЖ-дағы мәліметтер үлгісі. </w:t>
            </w:r>
          </w:p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ГАЖ-да мәлімттерді жинақтау және өңдеу. Кеңістіктік мәліметтер үлгілерін пайдалану, жұмыс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-7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Нүктелі нысандардың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атрибуттық мәліметтермен жұмыс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ГАЖ-да мәліметтерді жинақтаудың ұстанымдары. Карталарды сандау барысында кездесетін қателіктер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 8.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Қосымша модулдер.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Топология, тополог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иялық қабаттардың қатынасы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Арақашықтықтан зерделеу және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және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ғарыштық серіктестік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навигация жүйесі.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Арақашықтықтан зерделеу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тұжырымдамасы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ГАЖ-дағы мәліметтерді талдау.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Буферизация.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Картометриялық функциялар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Аудандастыру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Желілік талдау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Басқа да аналитикалық операциялар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 9.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МБ деге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німіз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не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және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мәліметтер базасын құрудың методикасы және технологиясы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Арақашықтықтан зерделеу және оптикалық әдістер. </w:t>
            </w:r>
          </w:p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Радиотехникалық әдістер.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 10.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Карта дизайны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Модуль 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Геоақпараттық жүйелерді өңдеу және талдау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-12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-12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ГАЖ және позициондаудың ғаламдық жүйесі. Кеңістіктік-уақыттық  мәліметтер. ГСП және олардың жүйелері.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 11-12.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Карталардың компоновкасы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ГАЖ және Ғаламтор. ГАЖ интеграциясы және Ғаламтор технологиялары. ГАЖ интеграциясы және Ғаламтор технологияларының заманауи мәселелері.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 13.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AutoСad бағдарламасы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ru-RU"/>
              </w:rPr>
              <w:t>мен жұмыс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AutoСad бағдарламасы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ru-RU"/>
              </w:rPr>
              <w:t>мен жұмыс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Д 13.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ГАЖ өнімдері. ARC/INFO. ARCVIEW. AutoCAD MAP. AUTODESK MAP.GTX. Autocad Land Development. MapInfo бағдарламалық өнімдері.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ЛЗ 14.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Autodesk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бағдарламасының инструменттері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 14.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15.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ЗС 15.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tabs>
                <w:tab w:val="left" w:pos="1276"/>
              </w:tabs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меңгерушісі _____________________ </w:t>
      </w:r>
      <w:r>
        <w:rPr>
          <w:b/>
          <w:sz w:val="20"/>
          <w:szCs w:val="20"/>
          <w:lang w:val="kk-KZ"/>
        </w:rPr>
        <w:t>Г.Н. Нүсіпова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 xml:space="preserve">________________________________ </w:t>
      </w:r>
      <w:r>
        <w:rPr>
          <w:b/>
          <w:sz w:val="20"/>
          <w:szCs w:val="20"/>
          <w:lang w:val="kk-KZ"/>
        </w:rPr>
        <w:t>Қ.Б. Зұлпыхаров</w:t>
      </w:r>
    </w:p>
    <w:p>
      <w:pPr>
        <w:jc w:val="both"/>
        <w:rPr>
          <w:b/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rPr>
          <w:b/>
          <w:sz w:val="20"/>
          <w:szCs w:val="20"/>
          <w:lang w:val="kk-KZ"/>
        </w:rPr>
      </w:pPr>
    </w:p>
    <w:p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rPr>
          <w:sz w:val="20"/>
          <w:szCs w:val="20"/>
          <w:u w:val="single"/>
          <w:lang w:val="kk-KZ"/>
        </w:rPr>
      </w:pP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Cs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Негізгі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Қосымша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 w:eastAsiaTheme="minorHAnsi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>
      <w:pPr>
        <w:pStyle w:val="34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F7D08"/>
    <w:multiLevelType w:val="multilevel"/>
    <w:tmpl w:val="272F7D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  <w:rsid w:val="29135AB9"/>
    <w:rsid w:val="304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rFonts w:cs="Times New Roman"/>
      <w:color w:val="auto"/>
      <w:u w:val="none"/>
    </w:rPr>
  </w:style>
  <w:style w:type="paragraph" w:styleId="11">
    <w:name w:val="Balloon Text"/>
    <w:basedOn w:val="1"/>
    <w:link w:val="3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3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4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5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16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7"/>
    <w:basedOn w:val="15"/>
    <w:qFormat/>
    <w:uiPriority w:val="0"/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2">
    <w:name w:val="_Style 18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9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20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21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2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3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24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5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6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7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8"/>
    <w:basedOn w:val="15"/>
    <w:qFormat/>
    <w:uiPriority w:val="0"/>
    <w:tblPr>
      <w:tblCellMar>
        <w:left w:w="115" w:type="dxa"/>
        <w:right w:w="115" w:type="dxa"/>
      </w:tblCellMar>
    </w:tblPr>
  </w:style>
  <w:style w:type="character" w:customStyle="1" w:styleId="33">
    <w:name w:val="Текст выноски Знак"/>
    <w:basedOn w:val="8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styleId="34">
    <w:name w:val="List Paragraph"/>
    <w:basedOn w:val="1"/>
    <w:link w:val="35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5">
    <w:name w:val="Абзац списка Знак"/>
    <w:link w:val="34"/>
    <w:qFormat/>
    <w:locked/>
    <w:uiPriority w:val="34"/>
    <w:rPr>
      <w:rFonts w:ascii="Calibri" w:hAnsi="Calibri" w:eastAsia="Calibri"/>
      <w:sz w:val="22"/>
      <w:szCs w:val="22"/>
    </w:rPr>
  </w:style>
  <w:style w:type="character" w:customStyle="1" w:styleId="36">
    <w:name w:val="Основной текст + Интервал 0 pt"/>
    <w:basedOn w:val="8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1"/>
      <w:szCs w:val="21"/>
      <w:u w:val="none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1938</Words>
  <Characters>11049</Characters>
  <Lines>92</Lines>
  <Paragraphs>25</Paragraphs>
  <TotalTime>4</TotalTime>
  <ScaleCrop>false</ScaleCrop>
  <LinksUpToDate>false</LinksUpToDate>
  <CharactersWithSpaces>12962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2022-09-13T10:27:00Z</dcterms:created>
  <dc:creator>Амирбекова Гулмира</dc:creator>
  <cp:lastModifiedBy>STARLINECOMP</cp:lastModifiedBy>
  <cp:lastPrinted>2021-09-13T10:23:00Z</cp:lastPrinted>
  <dcterms:modified xsi:type="dcterms:W3CDTF">2022-10-20T05:54:28Z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8CDA0B9AA24B489C860BBA73499987ED</vt:lpwstr>
  </property>
</Properties>
</file>